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DE2B9" w14:textId="77777777" w:rsidR="0037209F" w:rsidRPr="0037209F" w:rsidRDefault="0037209F" w:rsidP="0037209F">
      <w:pPr>
        <w:spacing w:line="800" w:lineRule="exact"/>
        <w:jc w:val="center"/>
        <w:rPr>
          <w:rFonts w:ascii="Times New Roman" w:eastAsia="宋体" w:hAnsi="Times New Roman" w:cs="Times New Roman"/>
          <w:sz w:val="44"/>
          <w:szCs w:val="44"/>
        </w:rPr>
      </w:pPr>
      <w:r w:rsidRPr="0037209F">
        <w:rPr>
          <w:rFonts w:ascii="Times New Roman" w:eastAsia="宋体" w:hAnsi="Times New Roman" w:cs="Times New Roman"/>
          <w:sz w:val="44"/>
          <w:szCs w:val="44"/>
        </w:rPr>
        <w:t>南通</w:t>
      </w:r>
      <w:r w:rsidRPr="0037209F">
        <w:rPr>
          <w:rFonts w:ascii="Times New Roman" w:eastAsia="宋体" w:hAnsi="Times New Roman" w:cs="Times New Roman" w:hint="eastAsia"/>
          <w:sz w:val="44"/>
          <w:szCs w:val="44"/>
        </w:rPr>
        <w:t>市</w:t>
      </w:r>
      <w:r w:rsidRPr="0037209F">
        <w:rPr>
          <w:rFonts w:ascii="Times New Roman" w:eastAsia="宋体" w:hAnsi="Times New Roman" w:cs="Times New Roman"/>
          <w:sz w:val="44"/>
          <w:szCs w:val="44"/>
        </w:rPr>
        <w:t>第</w:t>
      </w:r>
      <w:r w:rsidRPr="0037209F">
        <w:rPr>
          <w:rFonts w:ascii="Times New Roman" w:eastAsia="宋体" w:hAnsi="Times New Roman" w:cs="Times New Roman" w:hint="eastAsia"/>
          <w:sz w:val="44"/>
          <w:szCs w:val="44"/>
        </w:rPr>
        <w:t>三</w:t>
      </w:r>
      <w:r w:rsidRPr="0037209F">
        <w:rPr>
          <w:rFonts w:ascii="Times New Roman" w:eastAsia="宋体" w:hAnsi="Times New Roman" w:cs="Times New Roman"/>
          <w:sz w:val="44"/>
          <w:szCs w:val="44"/>
        </w:rPr>
        <w:t>人民医院</w:t>
      </w:r>
      <w:r>
        <w:rPr>
          <w:rFonts w:ascii="Times New Roman" w:eastAsia="宋体" w:hAnsi="Times New Roman" w:cs="Times New Roman" w:hint="eastAsia"/>
          <w:sz w:val="44"/>
          <w:szCs w:val="44"/>
        </w:rPr>
        <w:t>安全强化</w:t>
      </w:r>
      <w:r w:rsidRPr="0037209F">
        <w:rPr>
          <w:rFonts w:ascii="Times New Roman" w:eastAsia="宋体" w:hAnsi="Times New Roman" w:cs="Times New Roman" w:hint="eastAsia"/>
          <w:sz w:val="44"/>
          <w:szCs w:val="44"/>
        </w:rPr>
        <w:t>项目</w:t>
      </w:r>
    </w:p>
    <w:p w14:paraId="583FA9AC" w14:textId="77777777" w:rsidR="0037209F" w:rsidRDefault="0037209F" w:rsidP="0037209F">
      <w:pPr>
        <w:keepNext/>
        <w:keepLines/>
        <w:spacing w:before="340" w:after="330" w:line="578" w:lineRule="auto"/>
        <w:jc w:val="center"/>
        <w:outlineLvl w:val="0"/>
        <w:rPr>
          <w:rFonts w:ascii="仿宋" w:eastAsia="仿宋" w:hAnsi="仿宋" w:cs="Times New Roman" w:hint="eastAsia"/>
          <w:b/>
          <w:bCs/>
          <w:kern w:val="44"/>
          <w:sz w:val="44"/>
          <w:szCs w:val="44"/>
        </w:rPr>
      </w:pPr>
      <w:r w:rsidRPr="0037209F">
        <w:rPr>
          <w:rFonts w:ascii="Times New Roman" w:eastAsia="宋体" w:hAnsi="Times New Roman" w:cs="Times New Roman" w:hint="eastAsia"/>
          <w:sz w:val="44"/>
          <w:szCs w:val="44"/>
        </w:rPr>
        <w:t>技术了解需求</w:t>
      </w:r>
    </w:p>
    <w:p w14:paraId="1D5D1CDA" w14:textId="77777777" w:rsidR="00E84F73" w:rsidRDefault="00E84F73" w:rsidP="00F34A5F">
      <w:pPr>
        <w:keepNext/>
        <w:keepLines/>
        <w:spacing w:before="260" w:after="260" w:line="416" w:lineRule="auto"/>
        <w:outlineLvl w:val="1"/>
        <w:rPr>
          <w:rFonts w:ascii="仿宋" w:eastAsia="仿宋" w:hAnsi="仿宋" w:cs="Times New Roman" w:hint="eastAsia"/>
          <w:b/>
          <w:bCs/>
          <w:sz w:val="32"/>
          <w:szCs w:val="32"/>
        </w:rPr>
      </w:pPr>
      <w:bookmarkStart w:id="0" w:name="_Toc211938018"/>
    </w:p>
    <w:p w14:paraId="1828AA38" w14:textId="77777777" w:rsidR="00F34A5F" w:rsidRPr="00F34A5F" w:rsidRDefault="005C0065" w:rsidP="00F34A5F">
      <w:pPr>
        <w:keepNext/>
        <w:keepLines/>
        <w:spacing w:before="260" w:after="260" w:line="416" w:lineRule="auto"/>
        <w:outlineLvl w:val="1"/>
        <w:rPr>
          <w:rFonts w:ascii="仿宋" w:eastAsia="仿宋" w:hAnsi="仿宋" w:cs="Times New Roman" w:hint="eastAsia"/>
          <w:b/>
          <w:bCs/>
          <w:sz w:val="32"/>
          <w:szCs w:val="32"/>
        </w:rPr>
      </w:pPr>
      <w:r>
        <w:rPr>
          <w:rFonts w:ascii="仿宋" w:eastAsia="仿宋" w:hAnsi="仿宋" w:cs="Times New Roman" w:hint="eastAsia"/>
          <w:b/>
          <w:bCs/>
          <w:sz w:val="32"/>
          <w:szCs w:val="32"/>
        </w:rPr>
        <w:t>一、</w:t>
      </w:r>
      <w:r w:rsidR="00F34A5F" w:rsidRPr="00F34A5F">
        <w:rPr>
          <w:rFonts w:ascii="仿宋" w:eastAsia="仿宋" w:hAnsi="仿宋" w:cs="Times New Roman" w:hint="eastAsia"/>
          <w:b/>
          <w:bCs/>
          <w:sz w:val="32"/>
          <w:szCs w:val="32"/>
        </w:rPr>
        <w:t>建设目标与主要建设内容</w:t>
      </w:r>
      <w:bookmarkEnd w:id="0"/>
    </w:p>
    <w:p w14:paraId="6B16E3B5" w14:textId="77777777" w:rsidR="00F34A5F" w:rsidRPr="00F34A5F" w:rsidRDefault="00F34A5F" w:rsidP="00F34A5F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本项目的建设目标是对防病毒系统进行维保、桌面管理及准入系统进行扩容、零信任平台建设和安全强化服务。遵循国家等级保护政策法规和医院行业相关安全建设标准，建立一整套合适的信息系统安全保障体系，并使得该管理体系能够切实可行地贯彻在</w:t>
      </w:r>
      <w:r w:rsidRPr="00F34A5F">
        <w:rPr>
          <w:rFonts w:ascii="仿宋" w:eastAsia="仿宋" w:hAnsi="仿宋" w:cs="Times New Roman"/>
          <w:sz w:val="24"/>
          <w:szCs w:val="24"/>
        </w:rPr>
        <w:t>南通市第三人民医院</w:t>
      </w:r>
      <w:r w:rsidRPr="00F34A5F">
        <w:rPr>
          <w:rFonts w:ascii="仿宋" w:eastAsia="仿宋" w:hAnsi="仿宋" w:cs="Times New Roman" w:hint="eastAsia"/>
          <w:sz w:val="24"/>
          <w:szCs w:val="24"/>
        </w:rPr>
        <w:t>信息化相关工作的各个环节，成为信息安全建设的战略目标。</w:t>
      </w:r>
    </w:p>
    <w:p w14:paraId="682A8DE3" w14:textId="4B920200" w:rsidR="00F34A5F" w:rsidRPr="00F34A5F" w:rsidRDefault="00F34A5F" w:rsidP="00F34A5F">
      <w:pPr>
        <w:spacing w:line="44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主要建设内容有以下</w:t>
      </w:r>
      <w:r w:rsidR="00406146">
        <w:rPr>
          <w:rFonts w:ascii="仿宋" w:eastAsia="仿宋" w:hAnsi="仿宋" w:cs="Times New Roman" w:hint="eastAsia"/>
          <w:sz w:val="24"/>
          <w:szCs w:val="24"/>
        </w:rPr>
        <w:t>四</w:t>
      </w:r>
      <w:r w:rsidRPr="00F34A5F">
        <w:rPr>
          <w:rFonts w:ascii="仿宋" w:eastAsia="仿宋" w:hAnsi="仿宋" w:cs="Times New Roman" w:hint="eastAsia"/>
          <w:sz w:val="24"/>
          <w:szCs w:val="24"/>
        </w:rPr>
        <w:t>个方面：</w:t>
      </w:r>
    </w:p>
    <w:p w14:paraId="43923679" w14:textId="3B63988F" w:rsidR="00F34A5F" w:rsidRPr="00F34A5F" w:rsidRDefault="00F34A5F" w:rsidP="00F34A5F">
      <w:pPr>
        <w:numPr>
          <w:ilvl w:val="0"/>
          <w:numId w:val="1"/>
        </w:numPr>
        <w:spacing w:line="360" w:lineRule="auto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防病毒系统维保</w:t>
      </w:r>
    </w:p>
    <w:p w14:paraId="5B40A735" w14:textId="77777777" w:rsidR="00F34A5F" w:rsidRPr="00F34A5F" w:rsidRDefault="00F34A5F" w:rsidP="00F34A5F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原有防病毒系统为2021年建设，目前授权已经过期，本次计划对原购买的120个服务器杀毒和800终端杀毒进行维保更新，保证维保时间拉起一致。防病毒系统可以和态势感知平台联动，对有问题机器进行远程杀毒和隔离。可以对安装了EDR的客户端做联动策略，一旦态势感知发现问题机器，就会推送全盘查杀指令。如果客户端主动对外发送攻击包，达到阈值就会触发阻断策略，封堵该客户端联网一段时间。从而从根本上解决客户端的病毒问题。</w:t>
      </w:r>
    </w:p>
    <w:p w14:paraId="5A5B81A1" w14:textId="77777777" w:rsidR="00F34A5F" w:rsidRPr="00F34A5F" w:rsidRDefault="00F34A5F" w:rsidP="00F34A5F">
      <w:pPr>
        <w:numPr>
          <w:ilvl w:val="0"/>
          <w:numId w:val="1"/>
        </w:numPr>
        <w:spacing w:line="360" w:lineRule="auto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桌面管理及准入系统授权扩容</w:t>
      </w:r>
    </w:p>
    <w:p w14:paraId="0388F47A" w14:textId="77777777" w:rsidR="00F34A5F" w:rsidRPr="00F34A5F" w:rsidRDefault="00F34A5F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对现有的桌面管理及准入系统进行授权扩容。计划增加200套桌面管理授权和300套准入授权，满足新增客户端的需要，保证防护体系的完善。</w:t>
      </w:r>
    </w:p>
    <w:p w14:paraId="3817B0E1" w14:textId="77777777" w:rsidR="00F34A5F" w:rsidRPr="00F34A5F" w:rsidRDefault="00F34A5F" w:rsidP="00F34A5F">
      <w:pPr>
        <w:numPr>
          <w:ilvl w:val="0"/>
          <w:numId w:val="1"/>
        </w:numPr>
        <w:spacing w:line="360" w:lineRule="auto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零信任平台建设</w:t>
      </w:r>
    </w:p>
    <w:p w14:paraId="7FE9894B" w14:textId="3B197E9C" w:rsidR="00F34A5F" w:rsidRPr="00F34A5F" w:rsidRDefault="00F34A5F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计划部署零信任平台，零信任并发</w:t>
      </w:r>
      <w:r w:rsidR="00406146">
        <w:rPr>
          <w:rFonts w:ascii="仿宋" w:eastAsia="仿宋" w:hAnsi="仿宋" w:cs="Times New Roman" w:hint="eastAsia"/>
          <w:sz w:val="24"/>
          <w:szCs w:val="24"/>
        </w:rPr>
        <w:t>至少</w:t>
      </w:r>
      <w:r w:rsidRPr="00F34A5F">
        <w:rPr>
          <w:rFonts w:ascii="仿宋" w:eastAsia="仿宋" w:hAnsi="仿宋" w:cs="Times New Roman" w:hint="eastAsia"/>
          <w:sz w:val="24"/>
          <w:szCs w:val="24"/>
        </w:rPr>
        <w:t>800用户，满足医护人员的日常接入需求。将OA等内部应用通过零信任平台发布，不直接映射到互联网，缩小暴露面。</w:t>
      </w:r>
    </w:p>
    <w:p w14:paraId="3D44EF1E" w14:textId="77777777" w:rsidR="00F34A5F" w:rsidRPr="00F34A5F" w:rsidRDefault="00F34A5F" w:rsidP="00F34A5F">
      <w:pPr>
        <w:numPr>
          <w:ilvl w:val="0"/>
          <w:numId w:val="1"/>
        </w:numPr>
        <w:spacing w:line="360" w:lineRule="auto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安全强化服务</w:t>
      </w:r>
    </w:p>
    <w:p w14:paraId="189628E5" w14:textId="77777777" w:rsidR="00F34A5F" w:rsidRPr="00F34A5F" w:rsidRDefault="00F34A5F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随着新型威胁的增多，特别是攻防演练常态化，安全防护越来越趋向实战化，现有的安全防守无法针对新型攻击进行防护。传统安全服务也无法涵盖攻击防守</w:t>
      </w:r>
      <w:r w:rsidRPr="00F34A5F">
        <w:rPr>
          <w:rFonts w:ascii="仿宋" w:eastAsia="仿宋" w:hAnsi="仿宋" w:cs="Times New Roman" w:hint="eastAsia"/>
          <w:sz w:val="24"/>
          <w:szCs w:val="24"/>
        </w:rPr>
        <w:lastRenderedPageBreak/>
        <w:t>的所有范围。需要强化一下几个方面的安全服务，应对最新的攻击。</w:t>
      </w:r>
    </w:p>
    <w:p w14:paraId="53AB883F" w14:textId="77777777" w:rsidR="00F34A5F" w:rsidRPr="00F34A5F" w:rsidRDefault="00F34A5F" w:rsidP="00F34A5F">
      <w:pPr>
        <w:spacing w:line="360" w:lineRule="auto"/>
        <w:ind w:firstLineChars="200" w:firstLine="482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1. 渗透测试</w:t>
      </w:r>
    </w:p>
    <w:p w14:paraId="7696B56C" w14:textId="77777777" w:rsidR="00F34A5F" w:rsidRPr="00F34A5F" w:rsidRDefault="00F34A5F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对关键系统进行渗透测试，运用常见的黑客攻击技术进行模拟攻击，提前发现潜在的安全风险，并提供相应的加固方案。</w:t>
      </w:r>
    </w:p>
    <w:p w14:paraId="0EBAD697" w14:textId="77777777" w:rsidR="00F34A5F" w:rsidRPr="00F34A5F" w:rsidRDefault="00F34A5F" w:rsidP="00F34A5F">
      <w:pPr>
        <w:spacing w:line="360" w:lineRule="auto"/>
        <w:ind w:firstLineChars="200" w:firstLine="482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2. 钓鱼演练</w:t>
      </w:r>
    </w:p>
    <w:p w14:paraId="30C71721" w14:textId="77777777" w:rsidR="00F34A5F" w:rsidRPr="00F34A5F" w:rsidRDefault="00F34A5F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通过仿真客户重要业务系统，发送钓鱼邮件，模拟真实黑各进行邮件钓鱼攻击，有效验证与提高单位员工的安全意识水平。</w:t>
      </w:r>
    </w:p>
    <w:p w14:paraId="60CF1046" w14:textId="77777777" w:rsidR="00F34A5F" w:rsidRPr="00F34A5F" w:rsidRDefault="00F34A5F" w:rsidP="00F34A5F">
      <w:pPr>
        <w:spacing w:line="360" w:lineRule="auto"/>
        <w:ind w:firstLineChars="200" w:firstLine="482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3. 外网资产暴露面监测</w:t>
      </w:r>
    </w:p>
    <w:p w14:paraId="02B02B9E" w14:textId="77777777" w:rsidR="00F34A5F" w:rsidRPr="00F34A5F" w:rsidRDefault="00F34A5F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通过外网云端扫描技术，探测互联网上潜在的未知资产，不必要开放的资产、网站后台，并自动验证互联网资产是否存在可利用漏洞、弱口令，提供暴露面收敛等相关整改建议。</w:t>
      </w:r>
    </w:p>
    <w:p w14:paraId="3B860C3D" w14:textId="77777777" w:rsidR="00F34A5F" w:rsidRPr="00F34A5F" w:rsidRDefault="00F34A5F" w:rsidP="00F34A5F">
      <w:pPr>
        <w:spacing w:line="360" w:lineRule="auto"/>
        <w:ind w:firstLineChars="200" w:firstLine="482"/>
        <w:rPr>
          <w:rFonts w:ascii="仿宋" w:eastAsia="仿宋" w:hAnsi="仿宋" w:cs="Times New Roman" w:hint="eastAsia"/>
          <w:b/>
          <w:sz w:val="24"/>
          <w:szCs w:val="24"/>
        </w:rPr>
      </w:pPr>
      <w:r w:rsidRPr="00F34A5F">
        <w:rPr>
          <w:rFonts w:ascii="仿宋" w:eastAsia="仿宋" w:hAnsi="仿宋" w:cs="Times New Roman" w:hint="eastAsia"/>
          <w:b/>
          <w:sz w:val="24"/>
          <w:szCs w:val="24"/>
        </w:rPr>
        <w:t>4. 攻击诱捕</w:t>
      </w:r>
    </w:p>
    <w:p w14:paraId="209050B6" w14:textId="77777777" w:rsidR="00F34A5F" w:rsidRDefault="00F34A5F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 w:rsidRPr="00F34A5F">
        <w:rPr>
          <w:rFonts w:ascii="仿宋" w:eastAsia="仿宋" w:hAnsi="仿宋" w:cs="Times New Roman" w:hint="eastAsia"/>
          <w:sz w:val="24"/>
          <w:szCs w:val="24"/>
        </w:rPr>
        <w:t>基于蜜罐的网络欺骗技术是主动防御和入侵检测技术，对捕获的数据和攻击行为进行分析，更好的了解和掌握入侵者的工具、策略和方法，从而事先做好主动防御措施，延缓攻击者对医院其它业务系统的攻击。</w:t>
      </w:r>
    </w:p>
    <w:p w14:paraId="5B752AB6" w14:textId="77777777" w:rsidR="00F72156" w:rsidRPr="00F34A5F" w:rsidRDefault="00F72156" w:rsidP="000611B6">
      <w:pPr>
        <w:spacing w:line="360" w:lineRule="auto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</w:p>
    <w:p w14:paraId="38F464BB" w14:textId="77777777" w:rsidR="00F72156" w:rsidRPr="00F72156" w:rsidRDefault="00F72156" w:rsidP="00F72156">
      <w:pPr>
        <w:spacing w:line="360" w:lineRule="auto"/>
        <w:rPr>
          <w:rFonts w:ascii="仿宋" w:eastAsia="仿宋" w:hAnsi="仿宋" w:cs="Times New Roman" w:hint="eastAsia"/>
          <w:b/>
          <w:bCs/>
          <w:sz w:val="32"/>
          <w:szCs w:val="32"/>
        </w:rPr>
      </w:pPr>
      <w:r w:rsidRPr="00F72156">
        <w:rPr>
          <w:rFonts w:ascii="仿宋" w:eastAsia="仿宋" w:hAnsi="仿宋" w:cs="Times New Roman" w:hint="eastAsia"/>
          <w:b/>
          <w:bCs/>
          <w:sz w:val="32"/>
          <w:szCs w:val="32"/>
        </w:rPr>
        <w:t>二、需求</w:t>
      </w:r>
      <w:r w:rsidRPr="00F72156">
        <w:rPr>
          <w:rFonts w:ascii="仿宋" w:eastAsia="仿宋" w:hAnsi="仿宋" w:cs="Times New Roman"/>
          <w:b/>
          <w:bCs/>
          <w:sz w:val="32"/>
          <w:szCs w:val="32"/>
        </w:rPr>
        <w:t>清单</w:t>
      </w:r>
      <w:r w:rsidRPr="00F72156">
        <w:rPr>
          <w:rFonts w:ascii="仿宋" w:eastAsia="仿宋" w:hAnsi="仿宋" w:cs="Times New Roman" w:hint="eastAsia"/>
          <w:b/>
          <w:bCs/>
          <w:sz w:val="32"/>
          <w:szCs w:val="32"/>
        </w:rPr>
        <w:t>及</w:t>
      </w:r>
      <w:r w:rsidRPr="00F72156">
        <w:rPr>
          <w:rFonts w:ascii="仿宋" w:eastAsia="仿宋" w:hAnsi="仿宋" w:cs="Times New Roman"/>
          <w:b/>
          <w:bCs/>
          <w:sz w:val="32"/>
          <w:szCs w:val="32"/>
        </w:rPr>
        <w:t>预算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706"/>
        <w:gridCol w:w="2972"/>
        <w:gridCol w:w="708"/>
        <w:gridCol w:w="709"/>
        <w:gridCol w:w="1848"/>
      </w:tblGrid>
      <w:tr w:rsidR="008230F5" w:rsidRPr="00524BC5" w14:paraId="30FD4E07" w14:textId="77777777" w:rsidTr="008230F5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920E5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  <w:r w:rsidRPr="00524BC5"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FA531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  <w:r w:rsidRPr="00524BC5"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0FB5F" w14:textId="59C4D3AE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  <w:t>需求</w:t>
            </w:r>
            <w:r w:rsidRPr="00524BC5"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  <w:t>参数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83C5C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  <w:r w:rsidRPr="00524BC5"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  <w:t>数量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06EE3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  <w:r w:rsidRPr="00524BC5"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1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ACFAA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  <w:r w:rsidRPr="00524BC5">
              <w:rPr>
                <w:rFonts w:ascii="仿宋" w:eastAsia="仿宋" w:hAnsi="仿宋" w:cs="Times New Roman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8230F5" w:rsidRPr="00524BC5" w14:paraId="65AA0401" w14:textId="77777777" w:rsidTr="008230F5">
        <w:trPr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72EE6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  <w:r w:rsidRPr="00524BC5">
              <w:rPr>
                <w:rFonts w:ascii="仿宋" w:eastAsia="仿宋" w:hAnsi="仿宋" w:cs="Times New Roman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EF00E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防病毒维保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41EBC" w14:textId="0022C3A9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EDR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服务器旗舰版1年维保升级;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BED8F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569ED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DA75A" w14:textId="74DCEBA8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服务器防病毒维保1年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，现有品牌深信服</w:t>
            </w:r>
          </w:p>
        </w:tc>
      </w:tr>
      <w:tr w:rsidR="008230F5" w:rsidRPr="00524BC5" w14:paraId="12E1B2A8" w14:textId="77777777" w:rsidTr="008230F5">
        <w:trPr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8922C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Times New Roman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C8CD5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971B9" w14:textId="5E5B4EBC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EDR终端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全量版1年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维保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升级;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C9CBF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643BA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0DF43" w14:textId="065432C8" w:rsidR="008230F5" w:rsidRPr="00524BC5" w:rsidRDefault="008230F5" w:rsidP="008230F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终端防病毒维保1年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现有品牌深信服</w:t>
            </w:r>
          </w:p>
        </w:tc>
      </w:tr>
      <w:tr w:rsidR="008230F5" w:rsidRPr="00524BC5" w14:paraId="23C8B814" w14:textId="77777777" w:rsidTr="008230F5">
        <w:trPr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F9C0A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210A3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桌面管理及准入授权扩容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7CF97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桌面管理系统具备远程协助、日志审计、移动存储管理、外设管理、补丁管理、运维管理、水印管理、网络准入、安全检测等功能。（支持Windows系统和安卓系统）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38D2D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BCF77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8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2D316" w14:textId="4C55BC85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桌面管理扩容200套，准入扩容300套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，现有品牌阳途</w:t>
            </w:r>
          </w:p>
        </w:tc>
      </w:tr>
      <w:tr w:rsidR="008230F5" w:rsidRPr="00524BC5" w14:paraId="6EF8F224" w14:textId="77777777" w:rsidTr="008230F5">
        <w:trPr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A9CDF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10D66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43261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准入控制系统系统具备终端入网合规检测、旁路准入、干路准入等功能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D9D1C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12E56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B7A21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</w:tr>
      <w:tr w:rsidR="008230F5" w:rsidRPr="00524BC5" w14:paraId="741AD2C5" w14:textId="77777777" w:rsidTr="008230F5">
        <w:trPr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E4B15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Times New Roman" w:hint="eastAsia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35626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零信任平台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1E68B" w14:textId="7178ACE0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8230F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零信任访问控制系统，包含：≥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  <w:r w:rsidRPr="008230F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00并发零信任接入授权;永久使用授权、软硬件3年原厂质保服务、日常远程维护;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63405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66F46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7808A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零信任平台800并发用户</w:t>
            </w:r>
          </w:p>
        </w:tc>
      </w:tr>
      <w:tr w:rsidR="008230F5" w:rsidRPr="00524BC5" w14:paraId="29F23A4E" w14:textId="77777777" w:rsidTr="008230F5">
        <w:trPr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4C8F3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b/>
                <w:bCs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Times New Roman" w:hint="eastAsia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DF601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安全强化服务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5B025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渗透测试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：对关键系统进行渗透测试，运用常见的黑客攻击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技术进行模拟攻击，提前发现潜在的安全风险，并提供相应的加固方案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524BC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钓鱼演练：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通过仿真客户重要业务系统，发送钓鱼邮件，模拟真实黑各进行邮件钓鱼攻击，有效验证与提高单位员工的安全意识水平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524BC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外网资产暴露面监测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：通过外网云端扫描技术，探测互联网上潜在的未知资产，不必要开放的资产、网站后台，并自动验证互联网资产是否存在可利用漏洞、弱口令，提供暴露面收敛等相关整改建议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</w:r>
            <w:r w:rsidRPr="00524BC5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 xml:space="preserve">攻击诱捕 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基于蜜罐的网络欺骗技术是主动防御和入侵检测技术，对捕获的数据和攻击行为进行分析，更好的了解和掌握入侵者的工具、策略和方法，从而事先做好主动防御措施，延缓攻击者对医院其它业务系统的攻击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362B2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Times New Roman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E05AF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年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CB4D5" w14:textId="2373B13E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安全服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强化</w:t>
            </w: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务</w:t>
            </w:r>
          </w:p>
        </w:tc>
      </w:tr>
      <w:tr w:rsidR="008230F5" w:rsidRPr="00524BC5" w14:paraId="6E90999E" w14:textId="77777777" w:rsidTr="008230F5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7D9B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1A1D1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99DC0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5ABE3" w14:textId="77777777" w:rsidR="008230F5" w:rsidRPr="00524BC5" w:rsidRDefault="008230F5" w:rsidP="00524BC5">
            <w:pPr>
              <w:widowControl/>
              <w:jc w:val="center"/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FF4D5" w14:textId="77777777" w:rsidR="008230F5" w:rsidRPr="00524BC5" w:rsidRDefault="008230F5" w:rsidP="00524BC5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524BC5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3C62478C" w14:textId="77777777" w:rsidR="00F72156" w:rsidRPr="00F72156" w:rsidRDefault="00F72156" w:rsidP="00F72156">
      <w:pPr>
        <w:spacing w:line="360" w:lineRule="auto"/>
        <w:rPr>
          <w:rFonts w:ascii="仿宋" w:eastAsia="仿宋" w:hAnsi="仿宋" w:cs="Times New Roman" w:hint="eastAsia"/>
          <w:sz w:val="24"/>
          <w:szCs w:val="24"/>
        </w:rPr>
      </w:pPr>
    </w:p>
    <w:p w14:paraId="215F9729" w14:textId="77777777" w:rsidR="00F72156" w:rsidRPr="00F72156" w:rsidRDefault="00F72156" w:rsidP="00F72156">
      <w:pPr>
        <w:spacing w:line="360" w:lineRule="auto"/>
        <w:rPr>
          <w:rFonts w:ascii="仿宋" w:eastAsia="仿宋" w:hAnsi="仿宋" w:cs="Times New Roman" w:hint="eastAsia"/>
          <w:sz w:val="24"/>
          <w:szCs w:val="24"/>
        </w:rPr>
      </w:pPr>
      <w:r w:rsidRPr="00F72156">
        <w:rPr>
          <w:rFonts w:ascii="仿宋" w:eastAsia="仿宋" w:hAnsi="仿宋" w:cs="Times New Roman" w:hint="eastAsia"/>
          <w:sz w:val="24"/>
          <w:szCs w:val="24"/>
        </w:rPr>
        <w:t>项目</w:t>
      </w:r>
      <w:r w:rsidRPr="00F72156">
        <w:rPr>
          <w:rFonts w:ascii="仿宋" w:eastAsia="仿宋" w:hAnsi="仿宋" w:cs="Times New Roman"/>
          <w:sz w:val="24"/>
          <w:szCs w:val="24"/>
        </w:rPr>
        <w:t>预算：</w:t>
      </w:r>
      <w:r w:rsidR="00524BC5">
        <w:rPr>
          <w:rFonts w:ascii="仿宋" w:eastAsia="仿宋" w:hAnsi="仿宋" w:cs="Times New Roman"/>
          <w:sz w:val="24"/>
          <w:szCs w:val="24"/>
        </w:rPr>
        <w:t>35</w:t>
      </w:r>
      <w:r w:rsidRPr="00F72156">
        <w:rPr>
          <w:rFonts w:ascii="仿宋" w:eastAsia="仿宋" w:hAnsi="仿宋" w:cs="Times New Roman" w:hint="eastAsia"/>
          <w:sz w:val="24"/>
          <w:szCs w:val="24"/>
        </w:rPr>
        <w:t>万元</w:t>
      </w:r>
    </w:p>
    <w:p w14:paraId="6B36B671" w14:textId="77777777" w:rsidR="0034553D" w:rsidRPr="00F34A5F" w:rsidRDefault="0034553D">
      <w:pPr>
        <w:rPr>
          <w:rFonts w:hint="eastAsia"/>
        </w:rPr>
      </w:pPr>
    </w:p>
    <w:sectPr w:rsidR="0034553D" w:rsidRPr="00F34A5F" w:rsidSect="00413E5A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B6F22" w14:textId="77777777" w:rsidR="00DF3F3A" w:rsidRDefault="00DF3F3A" w:rsidP="00F34A5F">
      <w:pPr>
        <w:rPr>
          <w:rFonts w:hint="eastAsia"/>
        </w:rPr>
      </w:pPr>
      <w:r>
        <w:separator/>
      </w:r>
    </w:p>
  </w:endnote>
  <w:endnote w:type="continuationSeparator" w:id="0">
    <w:p w14:paraId="50F861C9" w14:textId="77777777" w:rsidR="00DF3F3A" w:rsidRDefault="00DF3F3A" w:rsidP="00F34A5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00B8F" w14:textId="77777777" w:rsidR="00DF3F3A" w:rsidRDefault="00DF3F3A" w:rsidP="00F34A5F">
      <w:pPr>
        <w:rPr>
          <w:rFonts w:hint="eastAsia"/>
        </w:rPr>
      </w:pPr>
      <w:r>
        <w:separator/>
      </w:r>
    </w:p>
  </w:footnote>
  <w:footnote w:type="continuationSeparator" w:id="0">
    <w:p w14:paraId="1E715875" w14:textId="77777777" w:rsidR="00DF3F3A" w:rsidRDefault="00DF3F3A" w:rsidP="00F34A5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B4DDD"/>
    <w:multiLevelType w:val="hybridMultilevel"/>
    <w:tmpl w:val="5ACCC00E"/>
    <w:lvl w:ilvl="0" w:tplc="56A2D660">
      <w:start w:val="1"/>
      <w:numFmt w:val="decimal"/>
      <w:lvlText w:val="（%1）"/>
      <w:lvlJc w:val="left"/>
      <w:pPr>
        <w:ind w:left="126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 w16cid:durableId="2052460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12D4"/>
    <w:rsid w:val="00037F2C"/>
    <w:rsid w:val="000611B6"/>
    <w:rsid w:val="00113B25"/>
    <w:rsid w:val="0034553D"/>
    <w:rsid w:val="0037209F"/>
    <w:rsid w:val="003D401A"/>
    <w:rsid w:val="003E18E8"/>
    <w:rsid w:val="00406146"/>
    <w:rsid w:val="00413E5A"/>
    <w:rsid w:val="004A12D4"/>
    <w:rsid w:val="00524BC5"/>
    <w:rsid w:val="005C0065"/>
    <w:rsid w:val="00822264"/>
    <w:rsid w:val="008230F5"/>
    <w:rsid w:val="00B35301"/>
    <w:rsid w:val="00B9759B"/>
    <w:rsid w:val="00DF3F3A"/>
    <w:rsid w:val="00E84F73"/>
    <w:rsid w:val="00F34A5F"/>
    <w:rsid w:val="00F65818"/>
    <w:rsid w:val="00F72156"/>
    <w:rsid w:val="00FF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D024E"/>
  <w15:chartTrackingRefBased/>
  <w15:docId w15:val="{BD3538C5-8352-4B36-BAF9-6CB3CEFF6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4A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4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4A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曹迎春</dc:creator>
  <cp:keywords/>
  <dc:description/>
  <cp:lastModifiedBy>金伦 乔</cp:lastModifiedBy>
  <cp:revision>18</cp:revision>
  <dcterms:created xsi:type="dcterms:W3CDTF">2025-11-04T01:23:00Z</dcterms:created>
  <dcterms:modified xsi:type="dcterms:W3CDTF">2025-11-04T02:06:00Z</dcterms:modified>
</cp:coreProperties>
</file>